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82AF" w14:textId="77777777" w:rsidR="0060615B" w:rsidRDefault="00000000">
      <w:pPr>
        <w:pStyle w:val="Zkladntext31"/>
        <w:tabs>
          <w:tab w:val="left" w:pos="4253"/>
        </w:tabs>
        <w:spacing w:line="276" w:lineRule="auto"/>
      </w:pPr>
      <w:bookmarkStart w:id="0" w:name="_Hlk128393567"/>
      <w:r>
        <w:rPr>
          <w:b/>
          <w:bCs/>
          <w:sz w:val="28"/>
          <w:szCs w:val="28"/>
          <w:u w:color="000000"/>
          <w:lang w:eastAsia="cs-CZ"/>
        </w:rPr>
        <w:t>Priemyselný park Arete v Trenčíne stavia HSF System. Hotovo má byť do konca leta 2023</w:t>
      </w:r>
    </w:p>
    <w:bookmarkEnd w:id="0"/>
    <w:p w14:paraId="254D4938" w14:textId="77777777" w:rsidR="0060615B" w:rsidRDefault="0060615B">
      <w:pPr>
        <w:pStyle w:val="Zkladntext31"/>
        <w:tabs>
          <w:tab w:val="left" w:pos="4253"/>
        </w:tabs>
        <w:spacing w:line="276" w:lineRule="auto"/>
        <w:rPr>
          <w:b/>
          <w:bCs/>
          <w:sz w:val="28"/>
          <w:szCs w:val="28"/>
          <w:u w:color="000000"/>
          <w:lang w:eastAsia="cs-CZ"/>
        </w:rPr>
      </w:pPr>
    </w:p>
    <w:p w14:paraId="20FEB46D" w14:textId="342BE653" w:rsidR="0060615B" w:rsidRDefault="00000000">
      <w:pPr>
        <w:pStyle w:val="Zkladntext31"/>
        <w:tabs>
          <w:tab w:val="left" w:pos="4253"/>
        </w:tabs>
        <w:spacing w:line="276" w:lineRule="auto"/>
      </w:pPr>
      <w:r>
        <w:t xml:space="preserve">Trenčín, </w:t>
      </w:r>
      <w:r w:rsidR="00A453A8">
        <w:t>27</w:t>
      </w:r>
      <w:r>
        <w:t xml:space="preserve">. februára 2023 – </w:t>
      </w:r>
      <w:bookmarkStart w:id="1" w:name="_Hlk123805937"/>
      <w:bookmarkStart w:id="2" w:name="_Hlk128393554"/>
      <w:r>
        <w:rPr>
          <w:b/>
          <w:bCs/>
        </w:rPr>
        <w:t>Generálnym dodávateľom priemyselného parku ARETE PARK Trenčín je medzinárodná stavebná s</w:t>
      </w:r>
      <w:r w:rsidR="00F92935">
        <w:rPr>
          <w:b/>
          <w:bCs/>
        </w:rPr>
        <w:t>kupina</w:t>
      </w:r>
      <w:r>
        <w:rPr>
          <w:b/>
          <w:bCs/>
        </w:rPr>
        <w:t xml:space="preserve"> HSF System. Hlavným nájomcom bude spoločnosť Linde Material Handling Slovenská republika. Developerom i investorom projektu za 7,5 mil. eur je investičná skupina ARETE.</w:t>
      </w:r>
    </w:p>
    <w:p w14:paraId="665C6D39" w14:textId="77777777" w:rsidR="0060615B" w:rsidRDefault="0060615B">
      <w:pPr>
        <w:pStyle w:val="Zkladntext31"/>
        <w:tabs>
          <w:tab w:val="left" w:pos="4253"/>
        </w:tabs>
        <w:spacing w:line="276" w:lineRule="auto"/>
      </w:pPr>
    </w:p>
    <w:p w14:paraId="02D70352" w14:textId="77777777" w:rsidR="0060615B" w:rsidRDefault="00000000">
      <w:pPr>
        <w:pStyle w:val="Zkladntext31"/>
        <w:tabs>
          <w:tab w:val="left" w:pos="4253"/>
        </w:tabs>
        <w:spacing w:line="276" w:lineRule="auto"/>
      </w:pPr>
      <w:r>
        <w:t>Prvá fáza ARETE PARKu Trenčín vyrastie na ploche 15 000 m</w:t>
      </w:r>
      <w:r>
        <w:rPr>
          <w:vertAlign w:val="superscript"/>
        </w:rPr>
        <w:t>2</w:t>
      </w:r>
      <w:r>
        <w:t xml:space="preserve">. Priemyselný park je situovaný v zavedenej priemyselno-logistickej zóne mesta Trenčín a v tesnej blízkosti diaľnice D1. </w:t>
      </w:r>
      <w:r>
        <w:rPr>
          <w:i/>
          <w:iCs/>
        </w:rPr>
        <w:t xml:space="preserve">„V súčasnej dobe prebieha betonáž priemyselnej podlahy haly číslo jeden. Dokončenie celého projektu je v pláne koncom leta 2023, </w:t>
      </w:r>
      <w:r>
        <w:t xml:space="preserve">uvádza </w:t>
      </w:r>
      <w:r>
        <w:rPr>
          <w:b/>
          <w:bCs/>
        </w:rPr>
        <w:t>Tomáš Kosa, konateľ stavebnej skupiny HSF System</w:t>
      </w:r>
      <w:r>
        <w:t xml:space="preserve">, ktorá je generálnym dodávateľom výstavby. </w:t>
      </w:r>
    </w:p>
    <w:p w14:paraId="0DA70B94" w14:textId="77777777" w:rsidR="0060615B" w:rsidRDefault="0060615B">
      <w:pPr>
        <w:pStyle w:val="Zkladntext31"/>
        <w:tabs>
          <w:tab w:val="left" w:pos="4253"/>
        </w:tabs>
        <w:spacing w:line="276" w:lineRule="auto"/>
      </w:pPr>
    </w:p>
    <w:p w14:paraId="5C73D561" w14:textId="77777777" w:rsidR="0060615B" w:rsidRDefault="00000000">
      <w:pPr>
        <w:pStyle w:val="Zkladntext31"/>
        <w:tabs>
          <w:tab w:val="left" w:pos="4253"/>
        </w:tabs>
        <w:spacing w:line="276" w:lineRule="auto"/>
      </w:pPr>
      <w:r>
        <w:t>„</w:t>
      </w:r>
      <w:r>
        <w:rPr>
          <w:i/>
          <w:iCs/>
        </w:rPr>
        <w:t xml:space="preserve">Teší nás, že v spolupráci so silnými a stabilnými partnermi, spoločnosťou Linde a HSF System, vyrastá v Trenčíne na Slovensku už piaty projekt v rámci nášho fondu ARETE INDUSTRIAL,“ </w:t>
      </w:r>
      <w:r>
        <w:t xml:space="preserve">uvádza </w:t>
      </w:r>
      <w:r>
        <w:rPr>
          <w:b/>
          <w:bCs/>
        </w:rPr>
        <w:t>Igor Šnirc</w:t>
      </w:r>
      <w:r>
        <w:t xml:space="preserve">, </w:t>
      </w:r>
      <w:r w:rsidRPr="00F459EA">
        <w:rPr>
          <w:b/>
          <w:bCs/>
        </w:rPr>
        <w:t>business development director ARETE na Slovensku.</w:t>
      </w:r>
      <w:r>
        <w:t xml:space="preserve"> </w:t>
      </w:r>
    </w:p>
    <w:p w14:paraId="62CDC5F3" w14:textId="77777777" w:rsidR="0060615B" w:rsidRDefault="0060615B">
      <w:pPr>
        <w:pStyle w:val="Zkladntext31"/>
        <w:tabs>
          <w:tab w:val="left" w:pos="4253"/>
        </w:tabs>
        <w:spacing w:line="276" w:lineRule="auto"/>
      </w:pPr>
    </w:p>
    <w:p w14:paraId="0B2FE1B5" w14:textId="77777777" w:rsidR="0060615B" w:rsidRDefault="00000000">
      <w:pPr>
        <w:pStyle w:val="Zkladntext31"/>
        <w:tabs>
          <w:tab w:val="left" w:pos="4253"/>
        </w:tabs>
        <w:spacing w:line="276" w:lineRule="auto"/>
      </w:pPr>
      <w:r>
        <w:t xml:space="preserve">Trenčiansky priemyselný park bude spĺňať všetky parametre v súlade so zásadami ESG a certifikáciou BREEAM. Hlavným a dlhodobým nájomcom priemyselného parku bude spoločnosť Linde Material Handling Slovenská republika, ktorá sa zameriava na predaj, servis a prenájom manipulačnej techniky, regálových riešení a automatizáciu skladov. </w:t>
      </w:r>
    </w:p>
    <w:p w14:paraId="46F29BD8" w14:textId="77777777" w:rsidR="0060615B" w:rsidRDefault="0060615B">
      <w:pPr>
        <w:pStyle w:val="Zkladntext31"/>
        <w:tabs>
          <w:tab w:val="left" w:pos="4253"/>
        </w:tabs>
        <w:spacing w:line="276" w:lineRule="auto"/>
      </w:pPr>
    </w:p>
    <w:p w14:paraId="6451850F" w14:textId="38BA9D69" w:rsidR="0060615B" w:rsidRDefault="00000000">
      <w:pPr>
        <w:pStyle w:val="Zkladntext31"/>
        <w:tabs>
          <w:tab w:val="left" w:pos="4253"/>
        </w:tabs>
        <w:spacing w:line="276" w:lineRule="auto"/>
      </w:pPr>
      <w:r>
        <w:t xml:space="preserve">Developerom a investorom priemyselného parku v Trenčíne je investičná skupina ARETE, ktorá vznikla v roku 2014 a zameriava sa na investície do nehnuteľností prostredníctvom regulovaných investičných fondov, fondov kvalifikovaných investorov. ARETE PARK Trenčín je súčasťou už tretieho fondu skupiny ARETE, ARETE INDUSTRIAL, ktorý sa sústredí na akvizície ako aj na výstavbu priemyselných a logistických aktív v strednej a východnej Európe. </w:t>
      </w:r>
      <w:bookmarkEnd w:id="1"/>
    </w:p>
    <w:bookmarkEnd w:id="2"/>
    <w:p w14:paraId="6A35A7D3" w14:textId="77777777" w:rsidR="00F459EA" w:rsidRDefault="00F459EA">
      <w:pPr>
        <w:pStyle w:val="Zkladntext31"/>
        <w:tabs>
          <w:tab w:val="left" w:pos="4253"/>
        </w:tabs>
        <w:spacing w:line="276" w:lineRule="auto"/>
      </w:pPr>
    </w:p>
    <w:p w14:paraId="266A7741" w14:textId="77777777" w:rsidR="0060615B" w:rsidRDefault="00000000">
      <w:pPr>
        <w:pStyle w:val="Zkladntext31"/>
        <w:tabs>
          <w:tab w:val="left" w:pos="4253"/>
        </w:tabs>
        <w:spacing w:line="360" w:lineRule="auto"/>
      </w:pPr>
      <w:bookmarkStart w:id="3" w:name="_Hlk527979803"/>
      <w:r>
        <w:rPr>
          <w:sz w:val="18"/>
          <w:szCs w:val="18"/>
        </w:rPr>
        <w:t>-------------------------------------------------------------------------------------------------------------------------------------------------------</w:t>
      </w:r>
      <w:bookmarkEnd w:id="3"/>
    </w:p>
    <w:p w14:paraId="5D6DB42E" w14:textId="77777777" w:rsidR="0060615B" w:rsidRDefault="00000000">
      <w:pPr>
        <w:pStyle w:val="Zkladntext31"/>
        <w:tabs>
          <w:tab w:val="left" w:pos="4253"/>
        </w:tabs>
        <w:spacing w:line="276" w:lineRule="auto"/>
      </w:pPr>
      <w:r>
        <w:rPr>
          <w:rFonts w:eastAsia="Times New Roman" w:cs="Times New Roman"/>
          <w:b/>
          <w:bCs/>
          <w:color w:val="auto"/>
          <w:sz w:val="18"/>
          <w:szCs w:val="18"/>
          <w:lang w:eastAsia="x-none"/>
        </w:rPr>
        <w:t>Stavebná skupina HSF System</w:t>
      </w:r>
    </w:p>
    <w:p w14:paraId="54A6320F" w14:textId="50A3D8A2" w:rsidR="0060615B" w:rsidRDefault="00000000">
      <w:pPr>
        <w:pStyle w:val="Zkladntext31"/>
        <w:tabs>
          <w:tab w:val="left" w:pos="4253"/>
        </w:tabs>
        <w:spacing w:line="276" w:lineRule="auto"/>
      </w:pPr>
      <w:r>
        <w:rPr>
          <w:rFonts w:cs="Arial"/>
          <w:color w:val="auto"/>
          <w:sz w:val="18"/>
          <w:szCs w:val="18"/>
        </w:rPr>
        <w:t xml:space="preserve">Medzinárodnú stavebnú skupinu HSF System tvorí česká stavebná </w:t>
      </w:r>
      <w:r w:rsidR="00F459EA">
        <w:rPr>
          <w:rFonts w:cs="Arial"/>
          <w:color w:val="auto"/>
          <w:sz w:val="18"/>
          <w:szCs w:val="18"/>
        </w:rPr>
        <w:t>spoločnosť</w:t>
      </w:r>
      <w:r>
        <w:rPr>
          <w:rFonts w:cs="Arial"/>
          <w:color w:val="auto"/>
          <w:sz w:val="18"/>
          <w:szCs w:val="18"/>
        </w:rPr>
        <w:t xml:space="preserve"> HSF System (vznikla v roku 2002) so sídlom v Ostrave a slovenská stavebná spoločnosť HSF System SK (vznikla v roku 2010) so sídlom v Žiline. Stavebná skupina HSF System má ďalšie pobočky v Prahe, Brne, Plzni, Bratislave a Prešove. Zameriava sa na generálne dodávky stavieb a realizuje kompletné strešné a fasádne plášte moderných objektov vrátane ich rekonštrukcií. Správu budov zaisťuje prostredníctvom spoločnosti SK </w:t>
      </w:r>
      <w:proofErr w:type="spellStart"/>
      <w:r>
        <w:rPr>
          <w:rFonts w:cs="Arial"/>
          <w:color w:val="auto"/>
          <w:sz w:val="18"/>
          <w:szCs w:val="18"/>
        </w:rPr>
        <w:t>Facility</w:t>
      </w:r>
      <w:proofErr w:type="spellEnd"/>
      <w:r>
        <w:rPr>
          <w:rFonts w:cs="Arial"/>
          <w:color w:val="auto"/>
          <w:sz w:val="18"/>
          <w:szCs w:val="18"/>
        </w:rPr>
        <w:t xml:space="preserve">. Developerské projekty realizuje pod značkou ANTRACIT. </w:t>
      </w:r>
    </w:p>
    <w:p w14:paraId="06DB5221" w14:textId="77777777" w:rsidR="0060615B" w:rsidRDefault="0060615B">
      <w:pPr>
        <w:pStyle w:val="Zkladntext31"/>
        <w:tabs>
          <w:tab w:val="left" w:pos="4253"/>
        </w:tabs>
        <w:spacing w:line="276" w:lineRule="auto"/>
        <w:rPr>
          <w:rFonts w:cs="Arial"/>
          <w:color w:val="auto"/>
          <w:sz w:val="18"/>
          <w:szCs w:val="18"/>
        </w:rPr>
      </w:pPr>
    </w:p>
    <w:p w14:paraId="26EA65F3" w14:textId="6A4C1D61" w:rsidR="0060615B" w:rsidRDefault="00000000">
      <w:pPr>
        <w:pStyle w:val="Zkladntext31"/>
        <w:tabs>
          <w:tab w:val="left" w:pos="4253"/>
        </w:tabs>
        <w:spacing w:line="276" w:lineRule="auto"/>
      </w:pPr>
      <w:r>
        <w:rPr>
          <w:rFonts w:cs="Arial"/>
          <w:color w:val="auto"/>
          <w:sz w:val="18"/>
          <w:szCs w:val="18"/>
        </w:rPr>
        <w:t xml:space="preserve">Česká spoločnosť HSF System je držiteľom Ceny </w:t>
      </w:r>
      <w:proofErr w:type="spellStart"/>
      <w:r>
        <w:rPr>
          <w:rFonts w:cs="Arial"/>
          <w:color w:val="auto"/>
          <w:sz w:val="18"/>
          <w:szCs w:val="18"/>
        </w:rPr>
        <w:t>hejtmana</w:t>
      </w:r>
      <w:proofErr w:type="spellEnd"/>
      <w:r>
        <w:rPr>
          <w:rFonts w:cs="Arial"/>
          <w:color w:val="auto"/>
          <w:sz w:val="18"/>
          <w:szCs w:val="18"/>
        </w:rPr>
        <w:t xml:space="preserve"> </w:t>
      </w:r>
      <w:proofErr w:type="spellStart"/>
      <w:r>
        <w:rPr>
          <w:rFonts w:cs="Arial"/>
          <w:color w:val="auto"/>
          <w:sz w:val="18"/>
          <w:szCs w:val="18"/>
        </w:rPr>
        <w:t>Moravskosliezskeho</w:t>
      </w:r>
      <w:proofErr w:type="spellEnd"/>
      <w:r>
        <w:rPr>
          <w:rFonts w:cs="Arial"/>
          <w:color w:val="auto"/>
          <w:sz w:val="18"/>
          <w:szCs w:val="18"/>
        </w:rPr>
        <w:t xml:space="preserve"> kraja za spoločenskú zodpovednosť za rok 2020 v kategórii firiem do 250 zamestnancov. Spoločnosť HSF System získala tiež prestížny titul Stavba roka 2020. Riaditeľ spoločnosti Jan Hasík je držiteľom titulu EY Podnikateľ roka 2016 </w:t>
      </w:r>
      <w:proofErr w:type="spellStart"/>
      <w:r>
        <w:rPr>
          <w:rFonts w:cs="Arial"/>
          <w:color w:val="auto"/>
          <w:sz w:val="18"/>
          <w:szCs w:val="18"/>
        </w:rPr>
        <w:t>Moravskosliezskeho</w:t>
      </w:r>
      <w:proofErr w:type="spellEnd"/>
      <w:r>
        <w:rPr>
          <w:rFonts w:cs="Arial"/>
          <w:color w:val="auto"/>
          <w:sz w:val="18"/>
          <w:szCs w:val="18"/>
        </w:rPr>
        <w:t xml:space="preserve"> kraja. Slovenská spoločnosť HSF System SK sa opakovane umiestnila v rebríčkoch TREND Top 100 a </w:t>
      </w:r>
      <w:proofErr w:type="spellStart"/>
      <w:r>
        <w:rPr>
          <w:rFonts w:cs="Arial"/>
          <w:color w:val="auto"/>
          <w:sz w:val="18"/>
          <w:szCs w:val="18"/>
        </w:rPr>
        <w:t>Eurostav</w:t>
      </w:r>
      <w:proofErr w:type="spellEnd"/>
      <w:r>
        <w:rPr>
          <w:rFonts w:cs="Arial"/>
          <w:color w:val="auto"/>
          <w:sz w:val="18"/>
          <w:szCs w:val="18"/>
        </w:rPr>
        <w:t xml:space="preserve"> medzi poprednými stavebnými firmami  na Slovensku. </w:t>
      </w:r>
    </w:p>
    <w:p w14:paraId="0955EA55" w14:textId="77777777" w:rsidR="0060615B" w:rsidRDefault="00000000">
      <w:pPr>
        <w:pStyle w:val="Zkladntext3"/>
        <w:tabs>
          <w:tab w:val="left" w:pos="426"/>
        </w:tabs>
        <w:spacing w:line="276" w:lineRule="auto"/>
      </w:pPr>
      <w:r>
        <w:rPr>
          <w:rFonts w:cs="Arial"/>
          <w:color w:val="auto"/>
          <w:sz w:val="18"/>
          <w:szCs w:val="18"/>
        </w:rPr>
        <w:t>-------------------------------------------------------------------------------------------------------------------------------------------------------</w:t>
      </w:r>
    </w:p>
    <w:p w14:paraId="400B6432" w14:textId="77777777" w:rsidR="0060615B" w:rsidRDefault="00000000">
      <w:r>
        <w:rPr>
          <w:rFonts w:ascii="Arial" w:hAnsi="Arial"/>
          <w:b/>
          <w:bCs/>
          <w:sz w:val="18"/>
          <w:szCs w:val="18"/>
        </w:rPr>
        <w:t xml:space="preserve">Kontakt pre médiá: </w:t>
      </w:r>
    </w:p>
    <w:p w14:paraId="100F972D" w14:textId="77777777" w:rsidR="0060615B" w:rsidRDefault="00000000">
      <w:r>
        <w:rPr>
          <w:rFonts w:ascii="Arial" w:hAnsi="Arial"/>
          <w:sz w:val="18"/>
          <w:szCs w:val="18"/>
        </w:rPr>
        <w:t xml:space="preserve">Lukáš Klapil, Crest </w:t>
      </w:r>
      <w:proofErr w:type="spellStart"/>
      <w:r>
        <w:rPr>
          <w:rFonts w:ascii="Arial" w:hAnsi="Arial"/>
          <w:sz w:val="18"/>
          <w:szCs w:val="18"/>
        </w:rPr>
        <w:t>Communications</w:t>
      </w:r>
      <w:proofErr w:type="spellEnd"/>
      <w:r>
        <w:rPr>
          <w:rFonts w:ascii="Arial" w:hAnsi="Arial"/>
          <w:sz w:val="18"/>
          <w:szCs w:val="18"/>
        </w:rPr>
        <w:t xml:space="preserve"> Ostrava, </w:t>
      </w:r>
      <w:proofErr w:type="spellStart"/>
      <w:r>
        <w:rPr>
          <w:rFonts w:ascii="Arial" w:hAnsi="Arial"/>
          <w:sz w:val="18"/>
          <w:szCs w:val="18"/>
        </w:rPr>
        <w:t>Mob</w:t>
      </w:r>
      <w:proofErr w:type="spellEnd"/>
      <w:r>
        <w:rPr>
          <w:rFonts w:ascii="Arial" w:hAnsi="Arial"/>
          <w:sz w:val="18"/>
          <w:szCs w:val="18"/>
        </w:rPr>
        <w:t xml:space="preserve">.: +420 603 824 194, E-mail: </w:t>
      </w:r>
      <w:r>
        <w:rPr>
          <w:rFonts w:ascii="Arial" w:hAnsi="Arial"/>
          <w:color w:val="0000FF"/>
          <w:sz w:val="18"/>
          <w:szCs w:val="18"/>
          <w:u w:val="single" w:color="0000FF"/>
        </w:rPr>
        <w:t>klapil@crestmorava.cz</w:t>
      </w:r>
    </w:p>
    <w:sectPr w:rsidR="0060615B">
      <w:headerReference w:type="default" r:id="rId7"/>
      <w:pgSz w:w="11906" w:h="16838"/>
      <w:pgMar w:top="1917" w:right="1417" w:bottom="284" w:left="1417" w:header="56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14EB" w14:textId="77777777" w:rsidR="00FC0ACD" w:rsidRDefault="00FC0ACD">
      <w:r>
        <w:separator/>
      </w:r>
    </w:p>
  </w:endnote>
  <w:endnote w:type="continuationSeparator" w:id="0">
    <w:p w14:paraId="60908E0E" w14:textId="77777777" w:rsidR="00FC0ACD" w:rsidRDefault="00FC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F677" w14:textId="77777777" w:rsidR="00FC0ACD" w:rsidRDefault="00FC0ACD">
      <w:r>
        <w:separator/>
      </w:r>
    </w:p>
  </w:footnote>
  <w:footnote w:type="continuationSeparator" w:id="0">
    <w:p w14:paraId="0CCA89C6" w14:textId="77777777" w:rsidR="00FC0ACD" w:rsidRDefault="00FC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9CBF" w14:textId="77777777" w:rsidR="0060615B" w:rsidRDefault="00000000">
    <w:pPr>
      <w:pStyle w:val="pivovaradresa"/>
      <w:tabs>
        <w:tab w:val="clear" w:pos="2552"/>
        <w:tab w:val="clear" w:pos="5245"/>
      </w:tabs>
      <w:jc w:val="left"/>
      <w:rPr>
        <w:b/>
        <w:bCs/>
        <w:sz w:val="20"/>
        <w:szCs w:val="20"/>
      </w:rPr>
    </w:pPr>
    <w:r>
      <w:rPr>
        <w:b/>
        <w:bCs/>
        <w:noProof/>
        <w:sz w:val="20"/>
        <w:szCs w:val="20"/>
      </w:rPr>
      <w:drawing>
        <wp:anchor distT="0" distB="0" distL="0" distR="0" simplePos="0" relativeHeight="2" behindDoc="1" locked="0" layoutInCell="0" allowOverlap="1" wp14:anchorId="0D71A77F" wp14:editId="5C33790B">
          <wp:simplePos x="0" y="0"/>
          <wp:positionH relativeFrom="page">
            <wp:posOffset>5181600</wp:posOffset>
          </wp:positionH>
          <wp:positionV relativeFrom="page">
            <wp:posOffset>342900</wp:posOffset>
          </wp:positionV>
          <wp:extent cx="1419225" cy="84709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1419225" cy="847090"/>
                  </a:xfrm>
                  <a:prstGeom prst="rect">
                    <a:avLst/>
                  </a:prstGeom>
                </pic:spPr>
              </pic:pic>
            </a:graphicData>
          </a:graphic>
        </wp:anchor>
      </w:drawing>
    </w:r>
  </w:p>
  <w:p w14:paraId="75B7F651" w14:textId="77777777" w:rsidR="0060615B" w:rsidRDefault="0060615B">
    <w:pPr>
      <w:pStyle w:val="pivovaradresa"/>
      <w:tabs>
        <w:tab w:val="clear" w:pos="2552"/>
        <w:tab w:val="clear" w:pos="5245"/>
      </w:tabs>
      <w:jc w:val="left"/>
      <w:rPr>
        <w:b/>
        <w:bCs/>
        <w:sz w:val="20"/>
        <w:szCs w:val="20"/>
      </w:rPr>
    </w:pPr>
  </w:p>
  <w:p w14:paraId="2D7184B4" w14:textId="77777777" w:rsidR="0060615B" w:rsidRDefault="0060615B">
    <w:pPr>
      <w:pStyle w:val="pivovaradresa"/>
      <w:tabs>
        <w:tab w:val="clear" w:pos="2552"/>
        <w:tab w:val="clear" w:pos="5245"/>
      </w:tabs>
      <w:jc w:val="left"/>
      <w:rPr>
        <w:b/>
        <w:bCs/>
        <w:sz w:val="20"/>
        <w:szCs w:val="20"/>
      </w:rPr>
    </w:pPr>
  </w:p>
  <w:p w14:paraId="76FCB565" w14:textId="77777777" w:rsidR="0060615B" w:rsidRDefault="00000000">
    <w:pPr>
      <w:pStyle w:val="pivovaradresa"/>
      <w:tabs>
        <w:tab w:val="clear" w:pos="2552"/>
        <w:tab w:val="clear" w:pos="5245"/>
      </w:tabs>
      <w:jc w:val="left"/>
    </w:pPr>
    <w:r>
      <w:rPr>
        <w:b/>
        <w:bCs/>
        <w:color w:val="auto"/>
        <w:sz w:val="20"/>
        <w:szCs w:val="20"/>
      </w:rPr>
      <w:t>TLAČOVÁ SPRÁVA</w:t>
    </w:r>
    <w:r>
      <w:rPr>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5B"/>
    <w:rsid w:val="0060615B"/>
    <w:rsid w:val="00A453A8"/>
    <w:rsid w:val="00B0613C"/>
    <w:rsid w:val="00C5264B"/>
    <w:rsid w:val="00E66D5D"/>
    <w:rsid w:val="00F459EA"/>
    <w:rsid w:val="00F92935"/>
    <w:rsid w:val="00FC0AC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C83F"/>
  <w15:docId w15:val="{50A69A50-AEF0-457D-A478-D5C74C51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sk-SK"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character" w:customStyle="1" w:styleId="ZhlavChar">
    <w:name w:val="Záhlaví Char"/>
    <w:link w:val="Zhlav"/>
    <w:uiPriority w:val="99"/>
    <w:qFormat/>
    <w:rsid w:val="00744C50"/>
    <w:rPr>
      <w:rFonts w:cs="Arial Unicode MS"/>
      <w:color w:val="000000"/>
      <w:sz w:val="24"/>
      <w:szCs w:val="24"/>
      <w:u w:val="none" w:color="000000"/>
    </w:rPr>
  </w:style>
  <w:style w:type="character" w:customStyle="1" w:styleId="ZpatChar">
    <w:name w:val="Zápatí Char"/>
    <w:link w:val="Zpat"/>
    <w:uiPriority w:val="99"/>
    <w:qFormat/>
    <w:rsid w:val="00744C50"/>
    <w:rPr>
      <w:rFonts w:cs="Arial Unicode MS"/>
      <w:color w:val="000000"/>
      <w:sz w:val="24"/>
      <w:szCs w:val="24"/>
      <w:u w:val="none" w:color="000000"/>
    </w:rPr>
  </w:style>
  <w:style w:type="character" w:customStyle="1" w:styleId="Zkladntext3Char">
    <w:name w:val="Základní text 3 Char"/>
    <w:link w:val="Zkladntext3"/>
    <w:qFormat/>
    <w:rsid w:val="007423D9"/>
    <w:rPr>
      <w:rFonts w:ascii="Arial" w:hAnsi="Arial"/>
      <w:color w:val="000000"/>
      <w:sz w:val="22"/>
      <w:szCs w:val="22"/>
      <w:u w:val="none" w:color="000000"/>
      <w:lang w:bidi="ar-SA"/>
    </w:rPr>
  </w:style>
  <w:style w:type="character" w:customStyle="1" w:styleId="TextbublinyChar">
    <w:name w:val="Text bubliny Char"/>
    <w:link w:val="Textbubliny"/>
    <w:uiPriority w:val="99"/>
    <w:semiHidden/>
    <w:qFormat/>
    <w:rsid w:val="00D37AC5"/>
    <w:rPr>
      <w:rFonts w:ascii="Segoe UI" w:hAnsi="Segoe UI" w:cs="Segoe UI"/>
      <w:color w:val="000000"/>
      <w:sz w:val="18"/>
      <w:szCs w:val="18"/>
      <w:u w:val="none" w:color="000000"/>
    </w:rPr>
  </w:style>
  <w:style w:type="character" w:styleId="Odkaznakoment">
    <w:name w:val="annotation reference"/>
    <w:uiPriority w:val="99"/>
    <w:semiHidden/>
    <w:unhideWhenUsed/>
    <w:qFormat/>
    <w:rsid w:val="00BA0A55"/>
    <w:rPr>
      <w:sz w:val="16"/>
      <w:szCs w:val="16"/>
    </w:rPr>
  </w:style>
  <w:style w:type="character" w:customStyle="1" w:styleId="TextkomenteChar">
    <w:name w:val="Text komentáře Char"/>
    <w:link w:val="Textkomente"/>
    <w:uiPriority w:val="99"/>
    <w:qFormat/>
    <w:rsid w:val="00BA0A55"/>
    <w:rPr>
      <w:rFonts w:cs="Arial Unicode MS"/>
      <w:color w:val="000000"/>
      <w:u w:val="none" w:color="000000"/>
    </w:rPr>
  </w:style>
  <w:style w:type="character" w:customStyle="1" w:styleId="PedmtkomenteChar">
    <w:name w:val="Předmět komentáře Char"/>
    <w:link w:val="Pedmtkomente"/>
    <w:uiPriority w:val="99"/>
    <w:semiHidden/>
    <w:qFormat/>
    <w:rsid w:val="00BA0A55"/>
    <w:rPr>
      <w:rFonts w:cs="Arial Unicode MS"/>
      <w:b/>
      <w:bCs/>
      <w:color w:val="000000"/>
      <w:u w:val="none" w:color="000000"/>
    </w:rPr>
  </w:style>
  <w:style w:type="character" w:styleId="Nevyeenzmnka">
    <w:name w:val="Unresolved Mention"/>
    <w:uiPriority w:val="99"/>
    <w:semiHidden/>
    <w:unhideWhenUsed/>
    <w:qFormat/>
    <w:rsid w:val="000E0EAD"/>
    <w:rPr>
      <w:color w:val="605E5C"/>
      <w:shd w:val="clear" w:color="auto" w:fill="E1DFDD"/>
    </w:rPr>
  </w:style>
  <w:style w:type="character" w:styleId="Siln">
    <w:name w:val="Strong"/>
    <w:basedOn w:val="Standardnpsmoodstavce"/>
    <w:uiPriority w:val="22"/>
    <w:qFormat/>
    <w:rsid w:val="00E111F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Index">
    <w:name w:val="Index"/>
    <w:basedOn w:val="Normln"/>
    <w:qFormat/>
    <w:pPr>
      <w:suppressLineNumbers/>
    </w:pPr>
    <w:rPr>
      <w:rFonts w:cs="Arial"/>
    </w:rPr>
  </w:style>
  <w:style w:type="paragraph" w:customStyle="1" w:styleId="pivovaradresa">
    <w:name w:val="pivovar_adresa"/>
    <w:qFormat/>
    <w:pPr>
      <w:tabs>
        <w:tab w:val="left" w:pos="2552"/>
        <w:tab w:val="left" w:pos="5245"/>
      </w:tabs>
      <w:jc w:val="right"/>
    </w:pPr>
    <w:rPr>
      <w:rFonts w:ascii="Arial" w:hAnsi="Arial" w:cs="Arial Unicode MS"/>
      <w:color w:val="1A3E13"/>
      <w:sz w:val="16"/>
      <w:szCs w:val="16"/>
      <w:u w:color="1A3E13"/>
    </w:rPr>
  </w:style>
  <w:style w:type="paragraph" w:customStyle="1" w:styleId="Hlavikaapta">
    <w:name w:val="Hlavička a päta"/>
    <w:qFormat/>
    <w:pPr>
      <w:tabs>
        <w:tab w:val="right" w:pos="9020"/>
      </w:tabs>
    </w:pPr>
    <w:rPr>
      <w:rFonts w:ascii="Helvetica Neue" w:eastAsia="Helvetica Neue" w:hAnsi="Helvetica Neue" w:cs="Helvetica Neue"/>
      <w:color w:val="000000"/>
      <w:sz w:val="24"/>
      <w:szCs w:val="24"/>
    </w:rPr>
  </w:style>
  <w:style w:type="paragraph" w:styleId="Zkladntext3">
    <w:name w:val="Body Text 3"/>
    <w:link w:val="Zkladntext3Char"/>
    <w:qFormat/>
    <w:pPr>
      <w:spacing w:line="320" w:lineRule="exact"/>
      <w:jc w:val="both"/>
    </w:pPr>
    <w:rPr>
      <w:rFonts w:ascii="Arial" w:hAnsi="Arial"/>
      <w:color w:val="000000"/>
      <w:sz w:val="22"/>
      <w:szCs w:val="22"/>
      <w:u w:color="000000"/>
    </w:rPr>
  </w:style>
  <w:style w:type="paragraph" w:customStyle="1" w:styleId="Hlavikaapta0">
    <w:name w:val="Hlavička a päta"/>
    <w:basedOn w:val="Normln"/>
    <w:qFormat/>
  </w:style>
  <w:style w:type="paragraph" w:styleId="Zhlav">
    <w:name w:val="header"/>
    <w:basedOn w:val="Normln"/>
    <w:link w:val="ZhlavChar"/>
    <w:uiPriority w:val="99"/>
    <w:unhideWhenUsed/>
    <w:rsid w:val="00744C50"/>
    <w:pPr>
      <w:tabs>
        <w:tab w:val="center" w:pos="4536"/>
        <w:tab w:val="right" w:pos="9072"/>
      </w:tabs>
    </w:pPr>
    <w:rPr>
      <w:rFonts w:cs="Times New Roman"/>
      <w:lang w:eastAsia="x-none"/>
    </w:rPr>
  </w:style>
  <w:style w:type="paragraph" w:styleId="Zpat">
    <w:name w:val="footer"/>
    <w:basedOn w:val="Normln"/>
    <w:link w:val="ZpatChar"/>
    <w:uiPriority w:val="99"/>
    <w:unhideWhenUsed/>
    <w:rsid w:val="00744C50"/>
    <w:pPr>
      <w:tabs>
        <w:tab w:val="center" w:pos="4536"/>
        <w:tab w:val="right" w:pos="9072"/>
      </w:tabs>
    </w:pPr>
    <w:rPr>
      <w:rFonts w:cs="Times New Roman"/>
      <w:lang w:eastAsia="x-none"/>
    </w:rPr>
  </w:style>
  <w:style w:type="paragraph" w:styleId="Textbubliny">
    <w:name w:val="Balloon Text"/>
    <w:basedOn w:val="Normln"/>
    <w:link w:val="TextbublinyChar"/>
    <w:uiPriority w:val="99"/>
    <w:semiHidden/>
    <w:unhideWhenUsed/>
    <w:qFormat/>
    <w:rsid w:val="00D37AC5"/>
    <w:rPr>
      <w:rFonts w:ascii="Segoe UI" w:hAnsi="Segoe UI" w:cs="Times New Roman"/>
      <w:sz w:val="18"/>
      <w:szCs w:val="18"/>
      <w:lang w:eastAsia="x-none"/>
    </w:rPr>
  </w:style>
  <w:style w:type="paragraph" w:styleId="Textkomente">
    <w:name w:val="annotation text"/>
    <w:basedOn w:val="Normln"/>
    <w:link w:val="TextkomenteChar"/>
    <w:uiPriority w:val="99"/>
    <w:unhideWhenUsed/>
    <w:qFormat/>
    <w:rsid w:val="00BA0A55"/>
    <w:rPr>
      <w:rFonts w:cs="Times New Roman"/>
      <w:sz w:val="20"/>
      <w:szCs w:val="20"/>
      <w:lang w:eastAsia="x-none"/>
    </w:rPr>
  </w:style>
  <w:style w:type="paragraph" w:styleId="Pedmtkomente">
    <w:name w:val="annotation subject"/>
    <w:basedOn w:val="Textkomente"/>
    <w:next w:val="Textkomente"/>
    <w:link w:val="PedmtkomenteChar"/>
    <w:uiPriority w:val="99"/>
    <w:semiHidden/>
    <w:unhideWhenUsed/>
    <w:qFormat/>
    <w:rsid w:val="00BA0A55"/>
    <w:rPr>
      <w:b/>
      <w:bCs/>
    </w:rPr>
  </w:style>
  <w:style w:type="paragraph" w:customStyle="1" w:styleId="Zkladntext31">
    <w:name w:val="Základní text 31"/>
    <w:qFormat/>
    <w:rsid w:val="00D33051"/>
    <w:pPr>
      <w:spacing w:line="320" w:lineRule="exact"/>
      <w:jc w:val="both"/>
    </w:pPr>
    <w:rPr>
      <w:rFonts w:ascii="Arial" w:hAnsi="Arial" w:cs="Arial Unicode MS"/>
      <w:color w:val="000000"/>
      <w:sz w:val="22"/>
      <w:szCs w:val="22"/>
      <w:lang w:eastAsia="zh-CN"/>
    </w:rPr>
  </w:style>
  <w:style w:type="paragraph" w:styleId="Revize">
    <w:name w:val="Revision"/>
    <w:uiPriority w:val="99"/>
    <w:semiHidden/>
    <w:qFormat/>
    <w:rsid w:val="00AF37BC"/>
    <w:rPr>
      <w:rFonts w:cs="Arial Unicode MS"/>
      <w:color w:val="000000"/>
      <w:sz w:val="24"/>
      <w:szCs w:val="24"/>
      <w:u w:color="00000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32BE1-55B8-4949-9FA0-0CF1C293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479</Words>
  <Characters>2828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HSF System</dc:creator>
  <cp:lastModifiedBy>Lukas</cp:lastModifiedBy>
  <cp:revision>5</cp:revision>
  <dcterms:created xsi:type="dcterms:W3CDTF">2023-02-27T10:08:00Z</dcterms:created>
  <dcterms:modified xsi:type="dcterms:W3CDTF">2023-02-27T12:00:00Z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2023-02-24T07:28:00Z</dcterms:created>
  <dc:creator>HSF System</dc:creator>
  <dc:description/>
  <dc:language>sk-SK</dc:language>
  <cp:lastModifiedBy/>
  <cp:lastPrinted>2022-10-26T09:21:00Z</cp:lastPrinted>
  <dcterms:modified xsi:type="dcterms:W3CDTF">2023-02-26T20:14:25Z</dcterms:modified>
  <cp:revision>9</cp:revision>
  <dc:subject/>
  <dc:title/>
</cp:coreProperties>
</file>